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alibri Light" w:hAnsi="Calibri Light" w:cs="Calibri Light"/>
          <w:b/>
          <w:b/>
          <w:sz w:val="28"/>
          <w:szCs w:val="28"/>
          <w:lang w:eastAsia="hr-HR"/>
        </w:rPr>
      </w:pPr>
      <w:r>
        <w:rPr>
          <w:rFonts w:cs="Calibri Light" w:ascii="Calibri Light" w:hAnsi="Calibri Light"/>
          <w:b/>
          <w:sz w:val="28"/>
          <w:szCs w:val="28"/>
          <w:lang w:eastAsia="hr-HR"/>
        </w:rPr>
        <w:t>Prijedlog tema za izradbu završnoga rada</w:t>
      </w:r>
    </w:p>
    <w:p>
      <w:pPr>
        <w:pStyle w:val="NoSpacing"/>
        <w:jc w:val="center"/>
        <w:rPr>
          <w:rFonts w:ascii="Calibri Light" w:hAnsi="Calibri Light" w:cs="Calibri Light"/>
          <w:b/>
          <w:b/>
          <w:sz w:val="28"/>
          <w:szCs w:val="28"/>
          <w:lang w:eastAsia="hr-HR"/>
        </w:rPr>
      </w:pPr>
      <w:r>
        <w:rPr>
          <w:rFonts w:cs="Calibri Light" w:ascii="Calibri Light" w:hAnsi="Calibri Light"/>
          <w:b/>
          <w:sz w:val="28"/>
          <w:szCs w:val="28"/>
          <w:lang w:eastAsia="hr-HR"/>
        </w:rPr>
        <w:t>Ljetni rok – školske 2021./2022. godine</w:t>
      </w:r>
    </w:p>
    <w:p>
      <w:pPr>
        <w:pStyle w:val="NoSpacing"/>
        <w:jc w:val="center"/>
        <w:rPr>
          <w:rFonts w:ascii="Calibri Light" w:hAnsi="Calibri Light" w:cs="Calibri Light"/>
          <w:b/>
          <w:b/>
          <w:sz w:val="28"/>
          <w:szCs w:val="28"/>
          <w:lang w:eastAsia="hr-HR"/>
        </w:rPr>
      </w:pPr>
      <w:r>
        <w:rPr>
          <w:rFonts w:cs="Calibri Light" w:ascii="Calibri Light" w:hAnsi="Calibri Light"/>
          <w:b/>
          <w:sz w:val="28"/>
          <w:szCs w:val="28"/>
          <w:lang w:eastAsia="hr-HR"/>
        </w:rPr>
        <w:t>Upravni referent - 4. e razred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Upravni postupak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Obrt – pojam i osnivanje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Isprave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Osnivanje i rad udruga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Osobno ime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Postupak izdavanje dozvole za nošenje oružja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6. Stavljanje odrasle osobe pod skrbništvo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7. Carinski postupak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8. Dokazivanje u upravnom postupku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9. Pravo stranke na pravni lijek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10. Socijalna skrb – pojam i pravo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11. Upravni spor – pojam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Uvod u imovinsko pravo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 Stvarna prava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Katastar i zemljišne knjige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Imovinsko pravni odnosi – subjekti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Ugovori – vrste (odabir jedne)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Mentor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Danijel Jaman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Calibri Light" w:hAnsi="Calibri Light" w:cs="Calibri Light"/>
          <w:b/>
          <w:b/>
          <w:sz w:val="28"/>
          <w:szCs w:val="28"/>
          <w:lang w:eastAsia="hr-HR"/>
        </w:rPr>
      </w:pPr>
      <w:r>
        <w:rPr>
          <w:rFonts w:cs="Calibri Light" w:ascii="Calibri Light" w:hAnsi="Calibri Light"/>
          <w:b/>
          <w:sz w:val="28"/>
          <w:szCs w:val="28"/>
          <w:lang w:eastAsia="hr-HR"/>
        </w:rPr>
        <w:t>Prijedlog tema za izradbu završnoga rada</w:t>
      </w:r>
    </w:p>
    <w:p>
      <w:pPr>
        <w:pStyle w:val="NoSpacing"/>
        <w:jc w:val="center"/>
        <w:rPr>
          <w:rFonts w:ascii="Calibri Light" w:hAnsi="Calibri Light" w:cs="Calibri Light"/>
          <w:b/>
          <w:b/>
          <w:sz w:val="28"/>
          <w:szCs w:val="28"/>
          <w:lang w:eastAsia="hr-HR"/>
        </w:rPr>
      </w:pPr>
      <w:r>
        <w:rPr>
          <w:rFonts w:cs="Calibri Light" w:ascii="Calibri Light" w:hAnsi="Calibri Light"/>
          <w:b/>
          <w:sz w:val="28"/>
          <w:szCs w:val="28"/>
          <w:lang w:eastAsia="hr-HR"/>
        </w:rPr>
        <w:t>Ljetni rok – školske 2021./2022. godine</w:t>
      </w:r>
    </w:p>
    <w:p>
      <w:pPr>
        <w:pStyle w:val="NoSpacing"/>
        <w:jc w:val="center"/>
        <w:rPr>
          <w:rFonts w:ascii="Calibri Light" w:hAnsi="Calibri Light" w:cs="Calibri Light"/>
          <w:b/>
          <w:b/>
          <w:sz w:val="28"/>
          <w:szCs w:val="28"/>
          <w:lang w:eastAsia="hr-HR"/>
        </w:rPr>
      </w:pPr>
      <w:r>
        <w:rPr>
          <w:rFonts w:cs="Calibri Light" w:ascii="Calibri Light" w:hAnsi="Calibri Light"/>
          <w:b/>
          <w:sz w:val="28"/>
          <w:szCs w:val="28"/>
          <w:lang w:eastAsia="hr-HR"/>
        </w:rPr>
        <w:t>Upravni referent - 4. e razred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/>
          <w:color w:val="222222"/>
          <w:sz w:val="28"/>
          <w:szCs w:val="28"/>
          <w:u w:val="single"/>
          <w:lang w:eastAsia="hr-HR"/>
        </w:rPr>
      </w:pPr>
      <w:r>
        <w:rPr>
          <w:rFonts w:eastAsia="Times New Roman" w:cs="Calibri Light" w:ascii="Calibri Light" w:hAnsi="Calibri Light"/>
          <w:color w:val="222222"/>
          <w:sz w:val="28"/>
          <w:szCs w:val="28"/>
          <w:u w:val="single"/>
          <w:lang w:eastAsia="hr-HR"/>
        </w:rPr>
      </w:r>
    </w:p>
    <w:p>
      <w:pPr>
        <w:pStyle w:val="NoSpacing"/>
        <w:rPr>
          <w:rFonts w:ascii="Calibri Light" w:hAnsi="Calibri Light" w:cs="Calibri Light"/>
          <w:b/>
          <w:b/>
          <w:bCs/>
          <w:sz w:val="28"/>
          <w:szCs w:val="28"/>
          <w:u w:val="single"/>
        </w:rPr>
      </w:pPr>
      <w:r>
        <w:rPr>
          <w:rFonts w:cs="Calibri Light" w:ascii="Calibri Light" w:hAnsi="Calibri Light"/>
          <w:b/>
          <w:bCs/>
          <w:sz w:val="28"/>
          <w:szCs w:val="28"/>
          <w:u w:val="single"/>
        </w:rPr>
        <w:t>Radno pravo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/>
          <w:color w:val="222222"/>
          <w:sz w:val="28"/>
          <w:szCs w:val="28"/>
          <w:lang w:eastAsia="hr-HR"/>
        </w:rPr>
      </w:pPr>
      <w:r>
        <w:rPr>
          <w:rFonts w:eastAsia="Times New Roman" w:cs="Calibri Light" w:ascii="Calibri Light" w:hAnsi="Calibri Light"/>
          <w:color w:val="222222"/>
          <w:sz w:val="28"/>
          <w:szCs w:val="28"/>
          <w:lang w:eastAsia="hr-HR"/>
        </w:rPr>
        <w:t xml:space="preserve">                                                                                </w:t>
      </w:r>
    </w:p>
    <w:p>
      <w:pPr>
        <w:pStyle w:val="NoSpacing"/>
        <w:rPr>
          <w:rFonts w:ascii="Calibri Light" w:hAnsi="Calibri Light" w:cs="Calibri Light"/>
          <w:color w:val="FF0000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1. Postupak zasnivanja   radnog odnosa</w:t>
      </w:r>
    </w:p>
    <w:p>
      <w:pPr>
        <w:pStyle w:val="NoSpacing"/>
        <w:rPr>
          <w:rFonts w:ascii="Calibri Light" w:hAnsi="Calibri Light" w:cs="Calibri Light"/>
          <w:color w:val="FF0000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2. Prestanak ugovora o radu</w:t>
      </w:r>
    </w:p>
    <w:p>
      <w:pPr>
        <w:pStyle w:val="NoSpacing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3. Odmori i dopusti radnika</w:t>
      </w:r>
    </w:p>
    <w:p>
      <w:pPr>
        <w:pStyle w:val="NoSpacing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4. Radno vrijeme </w:t>
      </w:r>
    </w:p>
    <w:p>
      <w:pPr>
        <w:pStyle w:val="NoSpacing"/>
        <w:rPr>
          <w:rFonts w:ascii="Calibri Light" w:hAnsi="Calibri Light" w:cs="Calibri Light"/>
          <w:color w:val="FF0000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5 Rad stranaca u Republici Hrvatskoj  </w:t>
      </w:r>
      <w:r>
        <w:rPr>
          <w:rFonts w:cs="Calibri Light" w:ascii="Calibri Light" w:hAnsi="Calibri Light"/>
          <w:color w:val="FF0000"/>
          <w:sz w:val="28"/>
          <w:szCs w:val="28"/>
        </w:rPr>
        <w:t xml:space="preserve"> </w:t>
      </w:r>
    </w:p>
    <w:p>
      <w:pPr>
        <w:pStyle w:val="NoSpacing"/>
        <w:rPr>
          <w:rFonts w:ascii="Calibri Light" w:hAnsi="Calibri Light" w:cs="Calibri Light"/>
          <w:color w:val="FF0000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6. Štrajk</w:t>
      </w:r>
    </w:p>
    <w:p>
      <w:pPr>
        <w:pStyle w:val="NoSpacing"/>
        <w:rPr>
          <w:rFonts w:ascii="Calibri Light" w:hAnsi="Calibri Light" w:cs="Calibri Light"/>
          <w:sz w:val="28"/>
          <w:szCs w:val="28"/>
          <w:lang w:eastAsia="hr-HR"/>
        </w:rPr>
      </w:pPr>
      <w:r>
        <w:rPr>
          <w:rFonts w:cs="Calibri Light" w:ascii="Calibri Light" w:hAnsi="Calibri Light"/>
          <w:sz w:val="28"/>
          <w:szCs w:val="28"/>
          <w:lang w:eastAsia="hr-HR"/>
        </w:rPr>
      </w:r>
    </w:p>
    <w:p>
      <w:pPr>
        <w:pStyle w:val="ListParagraph"/>
        <w:ind w:left="0" w:hanging="0"/>
        <w:jc w:val="both"/>
        <w:rPr>
          <w:rFonts w:ascii="Calibri Light" w:hAnsi="Calibri Light" w:cs="Calibri Light"/>
          <w:sz w:val="28"/>
          <w:szCs w:val="28"/>
          <w:lang w:val="hr-HR"/>
        </w:rPr>
      </w:pPr>
      <w:r>
        <w:rPr>
          <w:rFonts w:cs="Calibri Light" w:ascii="Calibri Light" w:hAnsi="Calibri Light"/>
          <w:sz w:val="28"/>
          <w:szCs w:val="28"/>
          <w:lang w:val="hr-HR"/>
        </w:rPr>
      </w:r>
    </w:p>
    <w:p>
      <w:pPr>
        <w:pStyle w:val="ListParagraph"/>
        <w:ind w:left="0" w:hanging="0"/>
        <w:jc w:val="both"/>
        <w:rPr>
          <w:rFonts w:ascii="Calibri Light" w:hAnsi="Calibri Light" w:cs="Calibri Light"/>
          <w:b/>
          <w:b/>
          <w:bCs/>
          <w:sz w:val="28"/>
          <w:szCs w:val="28"/>
          <w:u w:val="single"/>
          <w:lang w:val="hr-HR"/>
        </w:rPr>
      </w:pPr>
      <w:r>
        <w:rPr>
          <w:rFonts w:cs="Calibri Light" w:ascii="Calibri Light" w:hAnsi="Calibri Light"/>
          <w:b/>
          <w:bCs/>
          <w:sz w:val="28"/>
          <w:szCs w:val="28"/>
          <w:u w:val="single"/>
          <w:lang w:val="hr-HR"/>
        </w:rPr>
        <w:t>Ustavni Ustroj Republike Hrvatske</w:t>
      </w:r>
    </w:p>
    <w:p>
      <w:pPr>
        <w:pStyle w:val="ListParagraph"/>
        <w:ind w:left="0" w:hanging="0"/>
        <w:jc w:val="both"/>
        <w:rPr>
          <w:rFonts w:ascii="Calibri Light" w:hAnsi="Calibri Light" w:cs="Calibri Light"/>
          <w:sz w:val="28"/>
          <w:szCs w:val="28"/>
          <w:lang w:val="hr-HR"/>
        </w:rPr>
      </w:pPr>
      <w:r>
        <w:rPr>
          <w:rFonts w:cs="Calibri Light" w:ascii="Calibri Light" w:hAnsi="Calibri Light"/>
          <w:sz w:val="28"/>
          <w:szCs w:val="28"/>
          <w:lang w:val="hr-HR"/>
        </w:rPr>
      </w:r>
    </w:p>
    <w:p>
      <w:pPr>
        <w:pStyle w:val="ListParagraph"/>
        <w:ind w:left="0" w:hanging="0"/>
        <w:rPr>
          <w:rFonts w:ascii="Calibri Light" w:hAnsi="Calibri Light" w:cs="Calibri Light"/>
          <w:color w:val="FF0000"/>
          <w:sz w:val="28"/>
          <w:szCs w:val="28"/>
          <w:lang w:val="hr-HR"/>
        </w:rPr>
      </w:pPr>
      <w:r>
        <w:rPr>
          <w:rFonts w:cs="Calibri Light" w:ascii="Calibri Light" w:hAnsi="Calibri Light"/>
          <w:sz w:val="28"/>
          <w:szCs w:val="28"/>
          <w:lang w:val="hr-HR"/>
        </w:rPr>
        <w:t>1. Predsjednički izbori</w:t>
      </w:r>
    </w:p>
    <w:p>
      <w:pPr>
        <w:pStyle w:val="ListParagraph"/>
        <w:ind w:left="0" w:hanging="0"/>
        <w:rPr>
          <w:rFonts w:ascii="Calibri Light" w:hAnsi="Calibri Light" w:cs="Calibri Light"/>
          <w:sz w:val="28"/>
          <w:szCs w:val="28"/>
          <w:lang w:val="hr-HR"/>
        </w:rPr>
      </w:pPr>
      <w:r>
        <w:rPr>
          <w:rFonts w:cs="Calibri Light" w:ascii="Calibri Light" w:hAnsi="Calibri Light"/>
          <w:sz w:val="28"/>
          <w:szCs w:val="28"/>
          <w:lang w:val="hr-HR"/>
        </w:rPr>
        <w:t>2. Parlamentarni izbori</w:t>
      </w:r>
    </w:p>
    <w:p>
      <w:pPr>
        <w:pStyle w:val="ListParagraph"/>
        <w:ind w:left="0" w:hanging="0"/>
        <w:rPr>
          <w:rFonts w:ascii="Calibri Light" w:hAnsi="Calibri Light" w:cs="Calibri Light"/>
          <w:color w:val="FF0000"/>
          <w:sz w:val="28"/>
          <w:szCs w:val="28"/>
          <w:lang w:val="hr-HR"/>
        </w:rPr>
      </w:pPr>
      <w:r>
        <w:rPr>
          <w:rFonts w:cs="Calibri Light" w:ascii="Calibri Light" w:hAnsi="Calibri Light"/>
          <w:sz w:val="28"/>
          <w:szCs w:val="28"/>
          <w:lang w:val="hr-HR"/>
        </w:rPr>
        <w:t>3.Ustavni sud</w:t>
      </w:r>
    </w:p>
    <w:p>
      <w:pPr>
        <w:pStyle w:val="ListParagraph"/>
        <w:ind w:left="0" w:hanging="0"/>
        <w:rPr>
          <w:rFonts w:ascii="Calibri Light" w:hAnsi="Calibri Light" w:cs="Calibri Light"/>
          <w:sz w:val="28"/>
          <w:szCs w:val="28"/>
          <w:lang w:val="hr-HR"/>
        </w:rPr>
      </w:pPr>
      <w:r>
        <w:rPr>
          <w:rFonts w:cs="Calibri Light" w:ascii="Calibri Light" w:hAnsi="Calibri Light"/>
          <w:sz w:val="28"/>
          <w:szCs w:val="28"/>
          <w:lang w:val="hr-HR"/>
        </w:rPr>
        <w:t xml:space="preserve">                                                                             </w:t>
      </w:r>
    </w:p>
    <w:p>
      <w:pPr>
        <w:pStyle w:val="Normal"/>
        <w:rPr>
          <w:rFonts w:ascii="Calibri Light" w:hAnsi="Calibri Light" w:cs="Calibri Light"/>
          <w:b/>
          <w:b/>
          <w:bCs/>
          <w:sz w:val="28"/>
          <w:szCs w:val="28"/>
          <w:u w:val="single"/>
        </w:rPr>
      </w:pPr>
      <w:r>
        <w:rPr>
          <w:rFonts w:cs="Calibri Light" w:ascii="Calibri Light" w:hAnsi="Calibri Light"/>
          <w:b/>
          <w:bCs/>
          <w:sz w:val="28"/>
          <w:szCs w:val="28"/>
          <w:u w:val="single"/>
        </w:rPr>
        <w:t>Uvod u obiteljsko pravo</w:t>
      </w:r>
    </w:p>
    <w:p>
      <w:pPr>
        <w:pStyle w:val="ListParagraph"/>
        <w:ind w:left="0" w:hanging="0"/>
        <w:rPr>
          <w:rFonts w:ascii="Calibri Light" w:hAnsi="Calibri Light" w:cs="Calibri Light"/>
          <w:color w:val="FF0000"/>
          <w:sz w:val="28"/>
          <w:szCs w:val="28"/>
          <w:lang w:val="hr-HR"/>
        </w:rPr>
      </w:pPr>
      <w:r>
        <w:rPr>
          <w:rFonts w:cs="Calibri Light" w:ascii="Calibri Light" w:hAnsi="Calibri Light"/>
          <w:sz w:val="28"/>
          <w:szCs w:val="28"/>
          <w:lang w:val="hr-HR"/>
        </w:rPr>
        <w:t>1. Postupak rastave braka</w:t>
      </w:r>
    </w:p>
    <w:p>
      <w:pPr>
        <w:pStyle w:val="ListParagraph"/>
        <w:ind w:left="0" w:hanging="0"/>
        <w:rPr>
          <w:rFonts w:ascii="Calibri Light" w:hAnsi="Calibri Light" w:cs="Calibri Light"/>
          <w:color w:val="FF0000"/>
          <w:sz w:val="28"/>
          <w:szCs w:val="28"/>
          <w:lang w:val="hr-HR"/>
        </w:rPr>
      </w:pPr>
      <w:r>
        <w:rPr>
          <w:rFonts w:cs="Calibri Light" w:ascii="Calibri Light" w:hAnsi="Calibri Light"/>
          <w:sz w:val="28"/>
          <w:szCs w:val="28"/>
          <w:lang w:val="hr-HR"/>
        </w:rPr>
        <w:t xml:space="preserve">2. Sadržaji roditeljske skrbi </w:t>
      </w:r>
    </w:p>
    <w:p>
      <w:pPr>
        <w:pStyle w:val="ListParagraph"/>
        <w:ind w:left="0" w:hanging="0"/>
        <w:rPr>
          <w:rFonts w:ascii="Calibri Light" w:hAnsi="Calibri Light" w:cs="Calibri Light"/>
          <w:sz w:val="28"/>
          <w:szCs w:val="28"/>
          <w:lang w:val="hr-HR"/>
        </w:rPr>
      </w:pPr>
      <w:r>
        <w:rPr>
          <w:rFonts w:cs="Calibri Light" w:ascii="Calibri Light" w:hAnsi="Calibri Light"/>
          <w:sz w:val="28"/>
          <w:szCs w:val="28"/>
          <w:lang w:val="hr-HR"/>
        </w:rPr>
        <w:t>3. Postupak utvrđivanja podrijetla djeteta</w:t>
      </w:r>
    </w:p>
    <w:p>
      <w:pPr>
        <w:pStyle w:val="ListParagraph"/>
        <w:ind w:left="0" w:hanging="0"/>
        <w:rPr>
          <w:rFonts w:ascii="Calibri Light" w:hAnsi="Calibri Light" w:cs="Calibri Light"/>
          <w:sz w:val="28"/>
          <w:szCs w:val="28"/>
          <w:lang w:val="hr-HR"/>
        </w:rPr>
      </w:pPr>
      <w:r>
        <w:rPr>
          <w:rFonts w:cs="Calibri Light" w:ascii="Calibri Light" w:hAnsi="Calibri Light"/>
          <w:sz w:val="28"/>
          <w:szCs w:val="28"/>
          <w:lang w:val="hr-HR"/>
        </w:rPr>
        <w:t xml:space="preserve">4. Postupak posvojenja </w:t>
      </w:r>
    </w:p>
    <w:p>
      <w:pPr>
        <w:pStyle w:val="ListParagraph"/>
        <w:ind w:left="0" w:hanging="0"/>
        <w:rPr>
          <w:rFonts w:ascii="Calibri Light" w:hAnsi="Calibri Light" w:cs="Calibri Light"/>
          <w:color w:val="FF0000"/>
          <w:sz w:val="28"/>
          <w:szCs w:val="28"/>
          <w:lang w:val="hr-HR"/>
        </w:rPr>
      </w:pPr>
      <w:r>
        <w:rPr>
          <w:rFonts w:cs="Calibri Light" w:ascii="Calibri Light" w:hAnsi="Calibri Light"/>
          <w:sz w:val="28"/>
          <w:szCs w:val="28"/>
          <w:lang w:val="hr-HR"/>
        </w:rPr>
        <w:t xml:space="preserve">5.Postupak i oblici sklapanja braka </w:t>
      </w:r>
    </w:p>
    <w:p>
      <w:pPr>
        <w:pStyle w:val="ListParagraph"/>
        <w:ind w:left="0" w:hanging="0"/>
        <w:rPr>
          <w:rFonts w:ascii="Calibri Light" w:hAnsi="Calibri Light" w:cs="Calibri Light"/>
          <w:sz w:val="28"/>
          <w:szCs w:val="28"/>
          <w:lang w:val="hr-HR"/>
        </w:rPr>
      </w:pPr>
      <w:r>
        <w:rPr>
          <w:rFonts w:cs="Calibri Light" w:ascii="Calibri Light" w:hAnsi="Calibri Light"/>
          <w:sz w:val="28"/>
          <w:szCs w:val="28"/>
          <w:lang w:val="hr-HR"/>
        </w:rPr>
        <w:t xml:space="preserve">6. Postavljanje skrbnika maloljetnoj osobi </w:t>
      </w:r>
    </w:p>
    <w:p>
      <w:pPr>
        <w:pStyle w:val="ListParagraph"/>
        <w:ind w:left="0" w:hanging="0"/>
        <w:rPr>
          <w:rFonts w:ascii="Calibri Light" w:hAnsi="Calibri Light" w:cs="Calibri Light"/>
          <w:sz w:val="28"/>
          <w:szCs w:val="28"/>
          <w:lang w:val="hr-HR"/>
        </w:rPr>
      </w:pPr>
      <w:r>
        <w:rPr>
          <w:rFonts w:cs="Calibri Light" w:ascii="Calibri Light" w:hAnsi="Calibri Light"/>
          <w:sz w:val="28"/>
          <w:szCs w:val="28"/>
          <w:lang w:val="hr-HR"/>
        </w:rPr>
      </w:r>
    </w:p>
    <w:p>
      <w:pPr>
        <w:pStyle w:val="ListParagraph"/>
        <w:ind w:left="0" w:hanging="0"/>
        <w:jc w:val="both"/>
        <w:rPr>
          <w:rFonts w:ascii="Calibri Light" w:hAnsi="Calibri Light" w:cs="Calibri Light"/>
          <w:sz w:val="28"/>
          <w:szCs w:val="28"/>
          <w:lang w:val="hr-HR"/>
        </w:rPr>
      </w:pPr>
      <w:r>
        <w:rPr>
          <w:rFonts w:cs="Calibri Light" w:ascii="Calibri Light" w:hAnsi="Calibri Light"/>
          <w:sz w:val="28"/>
          <w:szCs w:val="28"/>
          <w:lang w:val="hr-HR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cs="Calibri Light" w:ascii="Calibri Light" w:hAnsi="Calibri Light"/>
          <w:sz w:val="28"/>
          <w:szCs w:val="28"/>
          <w:lang w:val="hr-HR"/>
        </w:rPr>
        <w:t xml:space="preserve">                               </w:t>
      </w:r>
    </w:p>
    <w:p>
      <w:pPr>
        <w:pStyle w:val="ListParagraph"/>
        <w:ind w:left="0" w:hanging="0"/>
        <w:rPr>
          <w:rFonts w:ascii="Calibri Light" w:hAnsi="Calibri Light" w:cs="Calibri Light"/>
          <w:sz w:val="28"/>
          <w:szCs w:val="28"/>
          <w:lang w:val="hr-HR"/>
        </w:rPr>
      </w:pPr>
      <w:r>
        <w:rPr>
          <w:rFonts w:cs="Calibri Light" w:ascii="Calibri Light" w:hAnsi="Calibri Light"/>
          <w:sz w:val="28"/>
          <w:szCs w:val="28"/>
          <w:lang w:val="hr-HR"/>
        </w:rPr>
        <w:tab/>
        <w:tab/>
        <w:tab/>
        <w:tab/>
        <w:tab/>
        <w:tab/>
        <w:tab/>
        <w:tab/>
        <w:t>Mentorica</w:t>
      </w:r>
    </w:p>
    <w:p>
      <w:pPr>
        <w:pStyle w:val="ListParagraph"/>
        <w:ind w:left="0" w:hanging="0"/>
        <w:rPr>
          <w:rFonts w:ascii="Calibri Light" w:hAnsi="Calibri Light" w:cs="Calibri Light"/>
          <w:sz w:val="28"/>
          <w:szCs w:val="28"/>
          <w:lang w:val="hr-HR"/>
        </w:rPr>
      </w:pPr>
      <w:r>
        <w:rPr>
          <w:rFonts w:cs="Calibri Light" w:ascii="Calibri Light" w:hAnsi="Calibri Light"/>
          <w:sz w:val="28"/>
          <w:szCs w:val="28"/>
          <w:lang w:val="hr-HR"/>
        </w:rPr>
        <w:tab/>
        <w:tab/>
        <w:tab/>
        <w:tab/>
        <w:tab/>
        <w:tab/>
        <w:tab/>
        <w:t xml:space="preserve">      Božana LUkić</w:t>
      </w:r>
    </w:p>
    <w:tbl>
      <w:tblPr>
        <w:tblW w:w="79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4"/>
      </w:tblGrid>
      <w:tr>
        <w:trPr/>
        <w:tc>
          <w:tcPr>
            <w:tcW w:w="7904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cs="Calibri Light" w:ascii="Calibri Light" w:hAnsi="Calibri Light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>TEME ZA ZAVRŠNI RAD IZ PREDMETA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>PODUZETNIŠTVO S MENADŽMENTOM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Šk.god. 2021./2022.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Smjer: Upravni referent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Mentor: dr. sc. Zvonimir Jurković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Financiranje poduzetničkog pothvata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Management vs. poduzetništvo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Poduzetnik i osobine koje ga čine uspješnim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Planiranje pokretanja poslovnog pothvata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Etika u poduzetništvu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Uloga menadžera i menadžerskih vještina u poduzeću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Pojam i važnost organizacijskih struktura poduzeća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Poduzetništvo u Hrvatskoj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Poslovni plan poduzetnika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Obiteljsko poduzetništvo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5764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f53ba3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LibreOffice/7.0.1.2$Windows_X86_64 LibreOffice_project/7cbcfc562f6eb6708b5ff7d7397325de9e764452</Application>
  <Pages>3</Pages>
  <Words>256</Words>
  <Characters>1495</Characters>
  <CharactersWithSpaces>2125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2021-10-15T15:33:00Z</dcterms:created>
  <dc:creator>Zrinka</dc:creator>
  <dc:description/>
  <dc:language>hr-HR</dc:language>
  <cp:lastModifiedBy/>
  <dcterms:modified xsi:type="dcterms:W3CDTF">2021-10-18T10:57:43Z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